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7FB" w:rsidRDefault="00D917FB" w:rsidP="00D917FB">
      <w:pPr>
        <w:pageBreakBefore/>
        <w:ind w:left="1418" w:firstLine="709"/>
        <w:jc w:val="right"/>
        <w:rPr>
          <w:rFonts w:ascii="Tahoma" w:hAnsi="Tahoma" w:cs="Tahoma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183515</wp:posOffset>
            </wp:positionV>
            <wp:extent cx="1155700" cy="721360"/>
            <wp:effectExtent l="0" t="0" r="6350" b="2540"/>
            <wp:wrapNone/>
            <wp:docPr id="2" name="Immagine 2" descr="logo Maniss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 Manisser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b/>
          <w:sz w:val="30"/>
          <w:szCs w:val="30"/>
        </w:rPr>
        <w:t>Unione Terre della Pianura</w:t>
      </w:r>
    </w:p>
    <w:p w:rsidR="00D917FB" w:rsidRDefault="00D917FB" w:rsidP="00D917FB">
      <w:pPr>
        <w:ind w:left="3540" w:firstLine="708"/>
        <w:jc w:val="right"/>
        <w:rPr>
          <w:rFonts w:ascii="Tahoma" w:hAnsi="Tahoma" w:cs="Tahoma"/>
          <w:sz w:val="11"/>
          <w:szCs w:val="11"/>
        </w:rPr>
      </w:pPr>
      <w:r>
        <w:rPr>
          <w:rFonts w:ascii="Tahoma" w:hAnsi="Tahoma" w:cs="Tahoma"/>
          <w:sz w:val="11"/>
          <w:szCs w:val="11"/>
        </w:rPr>
        <w:t xml:space="preserve"> </w:t>
      </w:r>
      <w:proofErr w:type="gramStart"/>
      <w:r>
        <w:rPr>
          <w:rFonts w:ascii="Tahoma" w:hAnsi="Tahoma" w:cs="Tahoma"/>
          <w:sz w:val="11"/>
          <w:szCs w:val="11"/>
        </w:rPr>
        <w:t>tra</w:t>
      </w:r>
      <w:proofErr w:type="gramEnd"/>
      <w:r>
        <w:rPr>
          <w:rFonts w:ascii="Tahoma" w:hAnsi="Tahoma" w:cs="Tahoma"/>
          <w:sz w:val="11"/>
          <w:szCs w:val="11"/>
        </w:rPr>
        <w:t xml:space="preserve"> i Comuni di Marene, Monasterolo di Savigliano e Savigliano</w:t>
      </w:r>
    </w:p>
    <w:p w:rsidR="00D917FB" w:rsidRDefault="00D917FB" w:rsidP="00D917FB">
      <w:pPr>
        <w:ind w:left="1416" w:firstLine="708"/>
        <w:jc w:val="right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SERVIZI FINANZIARI E CONTABILI</w:t>
      </w:r>
    </w:p>
    <w:p w:rsidR="00D917FB" w:rsidRDefault="00D917FB" w:rsidP="00D917FB">
      <w:pPr>
        <w:ind w:left="1416" w:firstLine="708"/>
        <w:jc w:val="right"/>
        <w:rPr>
          <w:rFonts w:ascii="Tahoma" w:hAnsi="Tahoma" w:cs="Tahoma"/>
          <w:i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67309</wp:posOffset>
                </wp:positionV>
                <wp:extent cx="4981575" cy="0"/>
                <wp:effectExtent l="0" t="0" r="28575" b="19050"/>
                <wp:wrapNone/>
                <wp:docPr id="1" name="Connettore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2A13F" id="Connettore 1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55pt,5.3pt" to="481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enGAIAADAEAAAOAAAAZHJzL2Uyb0RvYy54bWysU02P2yAQvVfqf0DcE8dZb5q14qwqO+ll&#10;26602x9AAMeomEFA4kRV/3sH8tGmvVRVfcDADI83bx6Lx0OvyV46r8BUNB9PKJGGg1BmW9Evr+vR&#10;nBIfmBFMg5EVPUpPH5dv3ywGW8opdKCFdARBjC8HW9EuBFtmmeed7Jkfg5UGgy24ngVcum0mHBsQ&#10;vdfZdDKZZQM4YR1w6T3uNqcgXSb8tpU8fG5bLwPRFUVuIY0ujZs4ZssFK7eO2U7xMw32Dyx6pgxe&#10;eoVqWGBk59QfUL3iDjy0Ycyhz6BtFZepBqwmn/xWzUvHrEy1oDjeXmXy/w+Wf9o/O6IE9o4Sw3ps&#10;UQ3GyBDASZKTPCo0WF9iYm2eXayRH8yLfQL+1RMDdcfMViamr0eLx9OJ7OZIXHiL92yGjyAwh+0C&#10;JLkOresjJApBDqkrx2tX5CEQjpvFwzy/f3dPCb/EMlZeDlrnwwcJPYmTimplomCsZPsnH5A6pl5S&#10;4raBtdI6NV0bMlT0LkfkGPGglYjBtHDbTa0d2bNom/RFHRDsJs3BzogE1kkmVud5YEqf5pivTcTD&#10;UpDOeXbyxbeHycNqvpoXo2I6W42KSdOM3q/rYjRbI6XmrqnrJv8eqeVF2SkhpInsLh7Ni7/zwPm1&#10;nNx1delVhuwWPZWIZC//RDr1MrbvZIQNiOOzi2rEtqItU/L5CUXf/7pOWT8f+vIHAAAA//8DAFBL&#10;AwQUAAYACAAAACEAO/V4q94AAAAJAQAADwAAAGRycy9kb3ducmV2LnhtbEyPQU/DMAyF70j8h8hI&#10;u7F0TCpbaTrRCg47gLQNaeOWNaataJzSpFv59xhxGLf37Kfnz+lqtK04Ye8bRwpm0wgEUulMQ5WC&#10;t93z7QKED5qMbh2hgm/0sMqur1KdGHemDZ62oRJcQj7RCuoQukRKX9ZotZ+6Dol3H663OrDtK2l6&#10;feZy28q7KIql1Q3xhVp3WNRYfm4HqyD4/eE1DOuvPM5fCtzl78WTXCs1uRkfH0AEHMMlDL/4jA4Z&#10;Mx3dQMaLlv39csZRFlEMggPLeM7i+DeQWSr/f5D9AAAA//8DAFBLAQItABQABgAIAAAAIQC2gziS&#10;/gAAAOEBAAATAAAAAAAAAAAAAAAAAAAAAABbQ29udGVudF9UeXBlc10ueG1sUEsBAi0AFAAGAAgA&#10;AAAhADj9If/WAAAAlAEAAAsAAAAAAAAAAAAAAAAALwEAAF9yZWxzLy5yZWxzUEsBAi0AFAAGAAgA&#10;AAAhAMCmF6cYAgAAMAQAAA4AAAAAAAAAAAAAAAAALgIAAGRycy9lMm9Eb2MueG1sUEsBAi0AFAAG&#10;AAgAAAAhADv1eKveAAAACQEAAA8AAAAAAAAAAAAAAAAAcgQAAGRycy9kb3ducmV2LnhtbFBLBQYA&#10;AAAABAAEAPMAAAB9BQAAAAA=&#10;" strokeweight=".25pt"/>
            </w:pict>
          </mc:Fallback>
        </mc:AlternateContent>
      </w:r>
    </w:p>
    <w:p w:rsidR="00D917FB" w:rsidRDefault="00D917FB" w:rsidP="00D917FB"/>
    <w:p w:rsidR="001A40E4" w:rsidRDefault="001A40E4"/>
    <w:p w:rsidR="00D917FB" w:rsidRDefault="00D917FB"/>
    <w:p w:rsidR="00D917FB" w:rsidRDefault="00D917FB"/>
    <w:p w:rsidR="00D917FB" w:rsidRDefault="00D917FB"/>
    <w:p w:rsidR="00D917FB" w:rsidRDefault="00D917FB"/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8355"/>
      </w:tblGrid>
      <w:tr w:rsidR="00D917FB" w:rsidRPr="00392585" w:rsidTr="0017290B">
        <w:tc>
          <w:tcPr>
            <w:tcW w:w="1129" w:type="dxa"/>
            <w:shd w:val="clear" w:color="auto" w:fill="auto"/>
          </w:tcPr>
          <w:p w:rsidR="00D917FB" w:rsidRPr="00C43270" w:rsidRDefault="00D917FB" w:rsidP="0017290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43270">
              <w:rPr>
                <w:rFonts w:ascii="Arial" w:hAnsi="Arial" w:cs="Arial"/>
                <w:b/>
                <w:i/>
                <w:sz w:val="20"/>
                <w:szCs w:val="20"/>
              </w:rPr>
              <w:t>OGGETTO:</w:t>
            </w:r>
          </w:p>
        </w:tc>
        <w:tc>
          <w:tcPr>
            <w:tcW w:w="8499" w:type="dxa"/>
            <w:shd w:val="clear" w:color="auto" w:fill="auto"/>
          </w:tcPr>
          <w:p w:rsidR="00D917FB" w:rsidRPr="00C43270" w:rsidRDefault="00D917FB" w:rsidP="0017290B">
            <w:pPr>
              <w:pStyle w:val="Rientrocorpodeltesto1"/>
              <w:spacing w:after="0"/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ESERCIZIO FINANZIARIO 201</w:t>
            </w:r>
            <w:r w:rsidR="00B6587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RENDICONTO DELLA GESTIONE – </w:t>
            </w:r>
            <w:r w:rsidR="002F18D6">
              <w:rPr>
                <w:rFonts w:ascii="Arial" w:hAnsi="Arial" w:cs="Arial"/>
                <w:b/>
                <w:bCs/>
                <w:sz w:val="20"/>
                <w:szCs w:val="20"/>
              </w:rPr>
              <w:t>DEBITI FUORI BILANCIO</w:t>
            </w:r>
          </w:p>
          <w:p w:rsidR="00D917FB" w:rsidRPr="00C43270" w:rsidRDefault="00D917FB" w:rsidP="001729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7FB" w:rsidRDefault="00D917FB"/>
    <w:p w:rsidR="00D917FB" w:rsidRDefault="00D917FB"/>
    <w:p w:rsidR="00D917FB" w:rsidRDefault="00D917FB"/>
    <w:p w:rsidR="00D917FB" w:rsidRDefault="00D917FB"/>
    <w:p w:rsidR="00D917FB" w:rsidRDefault="00D917FB"/>
    <w:p w:rsidR="00D917FB" w:rsidRPr="00D917FB" w:rsidRDefault="00D917FB" w:rsidP="00D917FB">
      <w:pPr>
        <w:jc w:val="center"/>
        <w:rPr>
          <w:rFonts w:ascii="Arial" w:hAnsi="Arial" w:cs="Arial"/>
        </w:rPr>
      </w:pPr>
      <w:r w:rsidRPr="00D917FB">
        <w:rPr>
          <w:rFonts w:ascii="Arial" w:hAnsi="Arial" w:cs="Arial"/>
        </w:rPr>
        <w:t>IL RESPONSABILE DEI</w:t>
      </w:r>
    </w:p>
    <w:p w:rsidR="00D917FB" w:rsidRPr="00D917FB" w:rsidRDefault="00D917FB" w:rsidP="00D917FB">
      <w:pPr>
        <w:jc w:val="center"/>
        <w:rPr>
          <w:rFonts w:ascii="Arial" w:hAnsi="Arial" w:cs="Arial"/>
        </w:rPr>
      </w:pPr>
      <w:r w:rsidRPr="00D917FB">
        <w:rPr>
          <w:rFonts w:ascii="Arial" w:hAnsi="Arial" w:cs="Arial"/>
        </w:rPr>
        <w:t>SERVIZI FINANZIARI E CONTABILI</w:t>
      </w:r>
    </w:p>
    <w:p w:rsidR="00D917FB" w:rsidRPr="00D917FB" w:rsidRDefault="00D917FB" w:rsidP="00D917FB">
      <w:pPr>
        <w:jc w:val="center"/>
        <w:rPr>
          <w:rFonts w:ascii="Arial" w:hAnsi="Arial" w:cs="Arial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2F18D6" w:rsidRDefault="002F18D6" w:rsidP="00D917FB">
      <w:pPr>
        <w:jc w:val="both"/>
        <w:rPr>
          <w:rFonts w:ascii="Arial" w:hAnsi="Arial" w:cs="Arial"/>
          <w:sz w:val="20"/>
          <w:szCs w:val="20"/>
        </w:rPr>
      </w:pPr>
    </w:p>
    <w:p w:rsidR="002F18D6" w:rsidRDefault="002F18D6" w:rsidP="00D917FB">
      <w:pPr>
        <w:jc w:val="both"/>
        <w:rPr>
          <w:rFonts w:ascii="Arial" w:hAnsi="Arial" w:cs="Arial"/>
          <w:sz w:val="20"/>
          <w:szCs w:val="20"/>
        </w:rPr>
      </w:pPr>
    </w:p>
    <w:p w:rsidR="002F18D6" w:rsidRDefault="002F18D6" w:rsidP="00D917FB">
      <w:pPr>
        <w:jc w:val="both"/>
        <w:rPr>
          <w:rFonts w:ascii="Arial" w:hAnsi="Arial" w:cs="Arial"/>
          <w:sz w:val="20"/>
          <w:szCs w:val="20"/>
        </w:rPr>
      </w:pPr>
    </w:p>
    <w:p w:rsidR="002F18D6" w:rsidRDefault="002F18D6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 relazione al disposto di cui all’art. 194 del Decreto Legislativo n. 267/2000;</w:t>
      </w:r>
    </w:p>
    <w:p w:rsidR="002F18D6" w:rsidRDefault="002F18D6" w:rsidP="00D917FB">
      <w:pPr>
        <w:jc w:val="both"/>
        <w:rPr>
          <w:rFonts w:ascii="Arial" w:hAnsi="Arial" w:cs="Arial"/>
          <w:sz w:val="20"/>
          <w:szCs w:val="20"/>
        </w:rPr>
      </w:pPr>
    </w:p>
    <w:p w:rsidR="002F18D6" w:rsidRPr="00D917FB" w:rsidRDefault="002F18D6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2F18D6" w:rsidP="00D917F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 T </w:t>
      </w:r>
      <w:proofErr w:type="spellStart"/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E S T A</w:t>
      </w: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 w:rsidRPr="00D917FB">
        <w:rPr>
          <w:rFonts w:ascii="Arial" w:hAnsi="Arial" w:cs="Arial"/>
          <w:sz w:val="20"/>
          <w:szCs w:val="20"/>
        </w:rPr>
        <w:t xml:space="preserve">Che </w:t>
      </w:r>
      <w:r w:rsidR="002F18D6">
        <w:rPr>
          <w:rFonts w:ascii="Arial" w:hAnsi="Arial" w:cs="Arial"/>
          <w:sz w:val="20"/>
          <w:szCs w:val="20"/>
        </w:rPr>
        <w:t>nel corso dell’esercizio finanziario 201</w:t>
      </w:r>
      <w:r w:rsidR="00B65876">
        <w:rPr>
          <w:rFonts w:ascii="Arial" w:hAnsi="Arial" w:cs="Arial"/>
          <w:sz w:val="20"/>
          <w:szCs w:val="20"/>
        </w:rPr>
        <w:t>6</w:t>
      </w:r>
      <w:r w:rsidR="002F18D6">
        <w:rPr>
          <w:rFonts w:ascii="Arial" w:hAnsi="Arial" w:cs="Arial"/>
          <w:sz w:val="20"/>
          <w:szCs w:val="20"/>
        </w:rPr>
        <w:t xml:space="preserve"> non sono insorti debiti fuori bilancio.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Savigliano, </w:t>
      </w:r>
      <w:r w:rsidR="002F18D6">
        <w:rPr>
          <w:rFonts w:ascii="Arial" w:hAnsi="Arial" w:cs="Arial"/>
          <w:sz w:val="20"/>
          <w:szCs w:val="20"/>
        </w:rPr>
        <w:t>12/04/</w:t>
      </w:r>
      <w:r w:rsidR="00B65876">
        <w:rPr>
          <w:rFonts w:ascii="Arial" w:hAnsi="Arial" w:cs="Arial"/>
          <w:sz w:val="20"/>
          <w:szCs w:val="20"/>
        </w:rPr>
        <w:t>2017</w:t>
      </w:r>
      <w:bookmarkStart w:id="0" w:name="_GoBack"/>
      <w:bookmarkEnd w:id="0"/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IL FUNZIONARIO SERVIZI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FINANZIARI E CONTABILI</w:t>
      </w: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Steffenino Anne Gabriele</w:t>
      </w:r>
    </w:p>
    <w:sectPr w:rsidR="00D917FB" w:rsidRPr="00D917FB" w:rsidSect="002624D8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FB"/>
    <w:rsid w:val="001A40E4"/>
    <w:rsid w:val="002624D8"/>
    <w:rsid w:val="002F18D6"/>
    <w:rsid w:val="004D0FC6"/>
    <w:rsid w:val="0051157B"/>
    <w:rsid w:val="00A26366"/>
    <w:rsid w:val="00B65876"/>
    <w:rsid w:val="00D9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579C1-A81E-47EB-B3C4-14E3AA29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17FB"/>
    <w:pPr>
      <w:ind w:left="0"/>
    </w:pPr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624D8"/>
    <w:pPr>
      <w:keepNext/>
      <w:spacing w:before="100" w:beforeAutospacing="1" w:after="100" w:afterAutospacing="1"/>
      <w:ind w:left="567"/>
      <w:outlineLvl w:val="0"/>
    </w:pPr>
    <w:rPr>
      <w:i/>
      <w:iCs/>
      <w:color w:val="1F497D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624D8"/>
    <w:pPr>
      <w:keepNext/>
      <w:keepLines/>
      <w:spacing w:before="40"/>
      <w:ind w:left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624D8"/>
    <w:pPr>
      <w:keepNext/>
      <w:keepLines/>
      <w:spacing w:before="40"/>
      <w:ind w:left="567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624D8"/>
    <w:rPr>
      <w:i/>
      <w:iCs/>
      <w:color w:val="1F497D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624D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24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262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entrocorpodeltesto1">
    <w:name w:val="Rientro corpo del testo1"/>
    <w:basedOn w:val="Normale"/>
    <w:rsid w:val="00D917FB"/>
    <w:pPr>
      <w:spacing w:after="600"/>
      <w:ind w:left="1418" w:hanging="141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Savigliano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Steffenino</dc:creator>
  <cp:keywords/>
  <dc:description/>
  <cp:lastModifiedBy>Anne Steffenino</cp:lastModifiedBy>
  <cp:revision>2</cp:revision>
  <dcterms:created xsi:type="dcterms:W3CDTF">2017-04-12T17:40:00Z</dcterms:created>
  <dcterms:modified xsi:type="dcterms:W3CDTF">2017-04-12T17:40:00Z</dcterms:modified>
</cp:coreProperties>
</file>